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8" w:rsidRPr="00414340" w:rsidRDefault="00ED3328" w:rsidP="00ED3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40">
        <w:rPr>
          <w:rFonts w:ascii="Times New Roman" w:hAnsi="Times New Roman" w:cs="Times New Roman"/>
          <w:b/>
          <w:sz w:val="28"/>
          <w:szCs w:val="28"/>
        </w:rPr>
        <w:t>СНИЖЕНИЕ ФОНЕМАТИЧЕСКОГО СЛУХА И ГАДЖЕТЫ.</w:t>
      </w:r>
    </w:p>
    <w:p w:rsidR="00ED3328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414340">
        <w:rPr>
          <w:rFonts w:ascii="Times New Roman" w:hAnsi="Times New Roman" w:cs="Times New Roman"/>
          <w:sz w:val="28"/>
          <w:szCs w:val="28"/>
        </w:rPr>
        <w:t>следнее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>г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 xml:space="preserve"> детей с нарушением ф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нематическ</w:t>
      </w:r>
      <w:proofErr w:type="spellEnd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>г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 xml:space="preserve"> слуха. 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4143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чевидные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би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14340" w:rsidRPr="00414340">
        <w:rPr>
          <w:rFonts w:ascii="Times New Roman" w:hAnsi="Times New Roman" w:cs="Times New Roman"/>
          <w:sz w:val="28"/>
          <w:szCs w:val="28"/>
        </w:rPr>
        <w:t xml:space="preserve">логические причины - 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расстр</w:t>
      </w:r>
      <w:proofErr w:type="spellEnd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йства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>произношения, функционирования с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340">
        <w:rPr>
          <w:rFonts w:ascii="Times New Roman" w:hAnsi="Times New Roman" w:cs="Times New Roman"/>
          <w:sz w:val="28"/>
          <w:szCs w:val="28"/>
        </w:rPr>
        <w:t>ответствующих зон г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ловного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мозга.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А есть не</w:t>
      </w:r>
      <w:proofErr w:type="gramStart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414340">
        <w:rPr>
          <w:rFonts w:ascii="Times New Roman" w:hAnsi="Times New Roman" w:cs="Times New Roman"/>
          <w:sz w:val="28"/>
          <w:szCs w:val="28"/>
        </w:rPr>
        <w:t>чевидные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факторы снижения ф</w:t>
      </w:r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нематического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слуха. Раннее </w:t>
      </w:r>
      <w:proofErr w:type="spellStart"/>
      <w:r w:rsidRPr="00414340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Pr="0041434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414340">
        <w:rPr>
          <w:rFonts w:ascii="Times New Roman" w:hAnsi="Times New Roman" w:cs="Times New Roman"/>
          <w:sz w:val="28"/>
          <w:szCs w:val="28"/>
        </w:rPr>
        <w:t>льзование</w:t>
      </w:r>
      <w:proofErr w:type="spellEnd"/>
      <w:r w:rsidRPr="00414340">
        <w:rPr>
          <w:rFonts w:ascii="Times New Roman" w:hAnsi="Times New Roman" w:cs="Times New Roman"/>
          <w:sz w:val="28"/>
          <w:szCs w:val="28"/>
        </w:rPr>
        <w:t xml:space="preserve"> гаджетов из их числа.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 xml:space="preserve">Почему?  Что нужно </w:t>
      </w:r>
      <w:r w:rsidR="00FA7747">
        <w:rPr>
          <w:rFonts w:ascii="Times New Roman" w:hAnsi="Times New Roman" w:cs="Times New Roman"/>
          <w:sz w:val="28"/>
          <w:szCs w:val="28"/>
        </w:rPr>
        <w:t>ребенку</w:t>
      </w:r>
      <w:bookmarkStart w:id="0" w:name="_GoBack"/>
      <w:bookmarkEnd w:id="0"/>
      <w:r w:rsidRPr="00414340">
        <w:rPr>
          <w:rFonts w:ascii="Times New Roman" w:hAnsi="Times New Roman" w:cs="Times New Roman"/>
          <w:sz w:val="28"/>
          <w:szCs w:val="28"/>
        </w:rPr>
        <w:t xml:space="preserve"> для полноценного развития фонематического слуха?</w:t>
      </w:r>
    </w:p>
    <w:p w:rsidR="00ED3328" w:rsidRPr="00414340" w:rsidRDefault="00ED3328" w:rsidP="00ED33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Внимание к речи окружающих, т.е. направленность на неё.</w:t>
      </w:r>
    </w:p>
    <w:p w:rsidR="00ED3328" w:rsidRPr="00414340" w:rsidRDefault="00ED3328" w:rsidP="00ED33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Наблюдение за артикуляцией.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Оба этих условия нарушаются при взаимодействии с гаджетами.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 xml:space="preserve">1. Артикуляция </w:t>
      </w:r>
      <w:proofErr w:type="gramStart"/>
      <w:r w:rsidRPr="00414340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414340">
        <w:rPr>
          <w:rFonts w:ascii="Times New Roman" w:hAnsi="Times New Roman" w:cs="Times New Roman"/>
          <w:sz w:val="28"/>
          <w:szCs w:val="28"/>
        </w:rPr>
        <w:t xml:space="preserve"> на экране не совпадает с тем, что слышит ребенок в данную секунду. Какой высокой бы ни была скорость интернета, отставание хоть на доли секунды есть. 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Это значит, что зрительные и слуховые стимулы, получаемые малышом и анализируемые его головным мозгом, не совпадают. А в мультфильмах рот героев двигается вообще не так. </w:t>
      </w:r>
    </w:p>
    <w:p w:rsidR="00414340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2. Речь становится фоном, её слишком много. И она на</w:t>
      </w:r>
      <w:r w:rsidR="00414340" w:rsidRPr="00414340">
        <w:rPr>
          <w:rFonts w:ascii="Times New Roman" w:hAnsi="Times New Roman" w:cs="Times New Roman"/>
          <w:sz w:val="28"/>
          <w:szCs w:val="28"/>
        </w:rPr>
        <w:t>чинает восприниматься как шум.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 xml:space="preserve">Один из этапов развития фонематического слуха - это умение различать речевые и неречевые звуки. </w:t>
      </w:r>
    </w:p>
    <w:p w:rsidR="00ED3328" w:rsidRPr="00414340" w:rsidRDefault="00414340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D3328" w:rsidRPr="00414340">
        <w:rPr>
          <w:rFonts w:ascii="Times New Roman" w:hAnsi="Times New Roman" w:cs="Times New Roman"/>
          <w:sz w:val="28"/>
          <w:szCs w:val="28"/>
        </w:rPr>
        <w:t xml:space="preserve"> слыш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D3328" w:rsidRPr="00414340">
        <w:rPr>
          <w:rFonts w:ascii="Times New Roman" w:hAnsi="Times New Roman" w:cs="Times New Roman"/>
          <w:sz w:val="28"/>
          <w:szCs w:val="28"/>
        </w:rPr>
        <w:t>: вот что-то упало, вот работает стиральная машинка, а вот мама что-то сказала. И мозг даёт команду к этому прислушаться, потому что мама важна и является гарантом безопасности - её лучше слышать, внимать ей.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 xml:space="preserve">А в ситуации, когда телевизор или радио работают фоном, когда </w:t>
      </w:r>
      <w:r w:rsidR="00414340">
        <w:rPr>
          <w:rFonts w:ascii="Times New Roman" w:hAnsi="Times New Roman" w:cs="Times New Roman"/>
          <w:sz w:val="28"/>
          <w:szCs w:val="28"/>
        </w:rPr>
        <w:t>про</w:t>
      </w:r>
      <w:r w:rsidRPr="00414340">
        <w:rPr>
          <w:rFonts w:ascii="Times New Roman" w:hAnsi="Times New Roman" w:cs="Times New Roman"/>
          <w:sz w:val="28"/>
          <w:szCs w:val="28"/>
        </w:rPr>
        <w:t>см</w:t>
      </w:r>
      <w:r w:rsidR="00414340">
        <w:rPr>
          <w:rFonts w:ascii="Times New Roman" w:hAnsi="Times New Roman" w:cs="Times New Roman"/>
          <w:sz w:val="28"/>
          <w:szCs w:val="28"/>
        </w:rPr>
        <w:t>а</w:t>
      </w:r>
      <w:r w:rsidRPr="00414340">
        <w:rPr>
          <w:rFonts w:ascii="Times New Roman" w:hAnsi="Times New Roman" w:cs="Times New Roman"/>
          <w:sz w:val="28"/>
          <w:szCs w:val="28"/>
        </w:rPr>
        <w:t>тр</w:t>
      </w:r>
      <w:r w:rsidR="00414340">
        <w:rPr>
          <w:rFonts w:ascii="Times New Roman" w:hAnsi="Times New Roman" w:cs="Times New Roman"/>
          <w:sz w:val="28"/>
          <w:szCs w:val="28"/>
        </w:rPr>
        <w:t>ивает</w:t>
      </w:r>
      <w:r w:rsidRPr="00414340">
        <w:rPr>
          <w:rFonts w:ascii="Times New Roman" w:hAnsi="Times New Roman" w:cs="Times New Roman"/>
          <w:sz w:val="28"/>
          <w:szCs w:val="28"/>
        </w:rPr>
        <w:t xml:space="preserve"> много мультфильмов, развивающих передач и т.д., речь становится обычным звуком, шумом. </w:t>
      </w:r>
    </w:p>
    <w:p w:rsidR="00ED3328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>Одна из задач головного мозга - сохранение энергии. Поэтому мозг</w:t>
      </w:r>
      <w:r w:rsidR="00414340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414340">
        <w:rPr>
          <w:rFonts w:ascii="Times New Roman" w:hAnsi="Times New Roman" w:cs="Times New Roman"/>
          <w:sz w:val="28"/>
          <w:szCs w:val="28"/>
        </w:rPr>
        <w:t xml:space="preserve"> перестает концентрироваться на речи, не направляет туда внимание и ресурс, и работа речевых зон, воспринимающих речь, не утончается.</w:t>
      </w:r>
    </w:p>
    <w:p w:rsidR="004E21E9" w:rsidRPr="00414340" w:rsidRDefault="00ED3328" w:rsidP="00ED3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40">
        <w:rPr>
          <w:rFonts w:ascii="Times New Roman" w:hAnsi="Times New Roman" w:cs="Times New Roman"/>
          <w:sz w:val="28"/>
          <w:szCs w:val="28"/>
        </w:rPr>
        <w:t xml:space="preserve"> А фонематический слух развивается как поэтапное утончение, усложнение различения звуков, схожих между собой по артикуляции или звучанию.</w:t>
      </w:r>
      <w:r w:rsidRPr="00414340">
        <w:rPr>
          <w:rFonts w:ascii="Times New Roman" w:hAnsi="Times New Roman" w:cs="Times New Roman"/>
          <w:sz w:val="28"/>
          <w:szCs w:val="28"/>
        </w:rPr>
        <w:br/>
      </w:r>
    </w:p>
    <w:sectPr w:rsidR="004E21E9" w:rsidRPr="00414340" w:rsidSect="00FA77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8D2"/>
    <w:multiLevelType w:val="hybridMultilevel"/>
    <w:tmpl w:val="7E924F4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B"/>
    <w:rsid w:val="00014D2B"/>
    <w:rsid w:val="00414340"/>
    <w:rsid w:val="004E21E9"/>
    <w:rsid w:val="00ED3328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2021-10-20T16:35:00Z</dcterms:created>
  <dcterms:modified xsi:type="dcterms:W3CDTF">2021-10-20T16:56:00Z</dcterms:modified>
</cp:coreProperties>
</file>